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60" w:rsidRPr="004275C4" w:rsidRDefault="009E6760" w:rsidP="009E6760">
      <w:pPr>
        <w:pStyle w:val="Normal1"/>
        <w:spacing w:line="276" w:lineRule="auto"/>
        <w:jc w:val="center"/>
        <w:rPr>
          <w:b/>
          <w:u w:val="single"/>
        </w:rPr>
      </w:pPr>
      <w:bookmarkStart w:id="0" w:name="_GoBack"/>
      <w:r w:rsidRPr="004275C4">
        <w:rPr>
          <w:b/>
          <w:u w:val="single"/>
        </w:rPr>
        <w:t>20EC41O2-DSP PROCESSORS &amp; ARCHITECTURE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686"/>
        <w:gridCol w:w="3402"/>
        <w:gridCol w:w="1134"/>
      </w:tblGrid>
      <w:tr w:rsidR="009E6760" w:rsidTr="00473B7D">
        <w:trPr>
          <w:cantSplit/>
          <w:tblHeader/>
        </w:trPr>
        <w:tc>
          <w:tcPr>
            <w:tcW w:w="2127" w:type="dxa"/>
          </w:tcPr>
          <w:bookmarkEnd w:id="0"/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Course Category:</w:t>
            </w:r>
          </w:p>
        </w:tc>
        <w:tc>
          <w:tcPr>
            <w:tcW w:w="3686" w:type="dxa"/>
          </w:tcPr>
          <w:p w:rsidR="009E6760" w:rsidRDefault="009E6760" w:rsidP="00473B7D">
            <w:pPr>
              <w:pStyle w:val="Normal1"/>
            </w:pPr>
            <w:r>
              <w:t>Program Elective</w:t>
            </w:r>
          </w:p>
        </w:tc>
        <w:tc>
          <w:tcPr>
            <w:tcW w:w="3402" w:type="dxa"/>
          </w:tcPr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1134" w:type="dxa"/>
          </w:tcPr>
          <w:p w:rsidR="009E6760" w:rsidRDefault="009E6760" w:rsidP="00473B7D">
            <w:pPr>
              <w:pStyle w:val="Normal1"/>
            </w:pPr>
            <w:r>
              <w:t>3</w:t>
            </w:r>
          </w:p>
        </w:tc>
      </w:tr>
      <w:tr w:rsidR="009E6760" w:rsidTr="00473B7D">
        <w:trPr>
          <w:cantSplit/>
          <w:tblHeader/>
        </w:trPr>
        <w:tc>
          <w:tcPr>
            <w:tcW w:w="2127" w:type="dxa"/>
          </w:tcPr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Course Type:</w:t>
            </w:r>
          </w:p>
        </w:tc>
        <w:tc>
          <w:tcPr>
            <w:tcW w:w="3686" w:type="dxa"/>
          </w:tcPr>
          <w:p w:rsidR="009E6760" w:rsidRDefault="009E6760" w:rsidP="00473B7D">
            <w:pPr>
              <w:pStyle w:val="Normal1"/>
            </w:pPr>
            <w:r>
              <w:t>Theory</w:t>
            </w:r>
          </w:p>
        </w:tc>
        <w:tc>
          <w:tcPr>
            <w:tcW w:w="3402" w:type="dxa"/>
          </w:tcPr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Lecture -Tutorial-Practical:</w:t>
            </w:r>
          </w:p>
        </w:tc>
        <w:tc>
          <w:tcPr>
            <w:tcW w:w="1134" w:type="dxa"/>
          </w:tcPr>
          <w:p w:rsidR="009E6760" w:rsidRDefault="009E6760" w:rsidP="00473B7D">
            <w:pPr>
              <w:pStyle w:val="Normal1"/>
            </w:pPr>
            <w:r>
              <w:t>2-2-0</w:t>
            </w:r>
          </w:p>
        </w:tc>
      </w:tr>
      <w:tr w:rsidR="009E6760" w:rsidTr="00473B7D">
        <w:trPr>
          <w:cantSplit/>
          <w:trHeight w:val="838"/>
          <w:tblHeader/>
        </w:trPr>
        <w:tc>
          <w:tcPr>
            <w:tcW w:w="2127" w:type="dxa"/>
          </w:tcPr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Prerequisite:</w:t>
            </w:r>
          </w:p>
        </w:tc>
        <w:tc>
          <w:tcPr>
            <w:tcW w:w="3686" w:type="dxa"/>
          </w:tcPr>
          <w:p w:rsidR="009E6760" w:rsidRDefault="009E6760" w:rsidP="00473B7D">
            <w:pPr>
              <w:pStyle w:val="Normal1"/>
            </w:pPr>
            <w:r>
              <w:t>Basics of Signals and systems</w:t>
            </w:r>
          </w:p>
          <w:p w:rsidR="009E6760" w:rsidRDefault="009E6760" w:rsidP="00473B7D">
            <w:pPr>
              <w:pStyle w:val="Normal1"/>
            </w:pPr>
          </w:p>
        </w:tc>
        <w:tc>
          <w:tcPr>
            <w:tcW w:w="3402" w:type="dxa"/>
          </w:tcPr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Sessional Evaluation:</w:t>
            </w:r>
          </w:p>
          <w:p w:rsidR="009E6760" w:rsidRDefault="009E6760" w:rsidP="00473B7D">
            <w:pPr>
              <w:pStyle w:val="Normal1"/>
              <w:jc w:val="right"/>
              <w:rPr>
                <w:b/>
              </w:rPr>
            </w:pPr>
            <w:r>
              <w:rPr>
                <w:b/>
              </w:rPr>
              <w:t>External Evaluation:</w:t>
            </w:r>
          </w:p>
          <w:p w:rsidR="009E6760" w:rsidRDefault="009E6760" w:rsidP="00473B7D">
            <w:pPr>
              <w:pStyle w:val="Normal1"/>
              <w:jc w:val="right"/>
              <w:rPr>
                <w:b/>
                <w:u w:val="single"/>
              </w:rPr>
            </w:pPr>
            <w:r>
              <w:rPr>
                <w:b/>
              </w:rPr>
              <w:t>Total Marks:</w:t>
            </w:r>
          </w:p>
        </w:tc>
        <w:tc>
          <w:tcPr>
            <w:tcW w:w="1134" w:type="dxa"/>
          </w:tcPr>
          <w:p w:rsidR="009E6760" w:rsidRDefault="009E6760" w:rsidP="00473B7D">
            <w:pPr>
              <w:pStyle w:val="Normal1"/>
            </w:pPr>
            <w:r>
              <w:t>40</w:t>
            </w:r>
          </w:p>
          <w:p w:rsidR="009E6760" w:rsidRDefault="009E6760" w:rsidP="00473B7D">
            <w:pPr>
              <w:pStyle w:val="Normal1"/>
            </w:pPr>
            <w:r>
              <w:t>60</w:t>
            </w:r>
          </w:p>
          <w:p w:rsidR="009E6760" w:rsidRDefault="009E6760" w:rsidP="00473B7D">
            <w:pPr>
              <w:pStyle w:val="Normal1"/>
            </w:pPr>
            <w:r>
              <w:t>100</w:t>
            </w:r>
          </w:p>
        </w:tc>
      </w:tr>
    </w:tbl>
    <w:p w:rsidR="009E6760" w:rsidRDefault="009E6760" w:rsidP="009E6760">
      <w:pPr>
        <w:pStyle w:val="Normal1"/>
        <w:spacing w:line="276" w:lineRule="auto"/>
        <w:jc w:val="center"/>
        <w:rPr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6"/>
        <w:gridCol w:w="688"/>
        <w:gridCol w:w="8175"/>
      </w:tblGrid>
      <w:tr w:rsidR="009E6760" w:rsidTr="00473B7D">
        <w:trPr>
          <w:cantSplit/>
          <w:trHeight w:val="373"/>
          <w:tblHeader/>
        </w:trPr>
        <w:tc>
          <w:tcPr>
            <w:tcW w:w="1486" w:type="dxa"/>
            <w:vMerge w:val="restart"/>
          </w:tcPr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9E6760" w:rsidRDefault="009E6760" w:rsidP="00473B7D">
            <w:pPr>
              <w:pStyle w:val="Normal1"/>
              <w:jc w:val="center"/>
              <w:rPr>
                <w:u w:val="single"/>
              </w:rPr>
            </w:pPr>
            <w:r>
              <w:rPr>
                <w:b/>
              </w:rPr>
              <w:t>Objectives</w:t>
            </w:r>
          </w:p>
        </w:tc>
        <w:tc>
          <w:tcPr>
            <w:tcW w:w="8863" w:type="dxa"/>
            <w:gridSpan w:val="2"/>
          </w:tcPr>
          <w:p w:rsidR="009E6760" w:rsidRDefault="009E6760" w:rsidP="00473B7D">
            <w:pPr>
              <w:pStyle w:val="Normal1"/>
              <w:spacing w:before="240" w:after="120" w:line="276" w:lineRule="auto"/>
              <w:jc w:val="both"/>
            </w:pPr>
            <w:r>
              <w:rPr>
                <w:rFonts w:ascii="Times" w:eastAsia="Times" w:hAnsi="Times" w:cs="Times"/>
                <w:color w:val="000000"/>
              </w:rPr>
              <w:t>Students undergoing this course are expected:</w:t>
            </w:r>
          </w:p>
        </w:tc>
      </w:tr>
      <w:tr w:rsidR="009E6760" w:rsidTr="00473B7D">
        <w:trPr>
          <w:cantSplit/>
          <w:trHeight w:val="1684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3" w:type="dxa"/>
            <w:gridSpan w:val="2"/>
          </w:tcPr>
          <w:p w:rsidR="009E6760" w:rsidRDefault="009E6760" w:rsidP="009E6760">
            <w:pPr>
              <w:pStyle w:val="Normal1"/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>To teach the basic concepts DSP</w:t>
            </w:r>
          </w:p>
          <w:p w:rsidR="009E6760" w:rsidRDefault="009E6760" w:rsidP="009E6760">
            <w:pPr>
              <w:pStyle w:val="Normal1"/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>To educate the students about types Computational errors</w:t>
            </w:r>
          </w:p>
          <w:p w:rsidR="009E6760" w:rsidRDefault="009E6760" w:rsidP="009E6760">
            <w:pPr>
              <w:pStyle w:val="Normal1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t>To e</w:t>
            </w:r>
            <w:r>
              <w:rPr>
                <w:color w:val="000000"/>
              </w:rPr>
              <w:t>ducate the students to develop &amp; design architectures for programmable DSP</w:t>
            </w:r>
          </w:p>
          <w:p w:rsidR="009E6760" w:rsidRDefault="009E6760" w:rsidP="009E6760">
            <w:pPr>
              <w:pStyle w:val="Normal1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 show how to Write programming to </w:t>
            </w:r>
            <w:proofErr w:type="spellStart"/>
            <w:r>
              <w:rPr>
                <w:color w:val="000000"/>
              </w:rPr>
              <w:t>dsp</w:t>
            </w:r>
            <w:proofErr w:type="spellEnd"/>
            <w:r>
              <w:rPr>
                <w:color w:val="000000"/>
              </w:rPr>
              <w:t xml:space="preserve"> devices</w:t>
            </w:r>
          </w:p>
          <w:p w:rsidR="009E6760" w:rsidRDefault="009E6760" w:rsidP="009E6760">
            <w:pPr>
              <w:pStyle w:val="Normal1"/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 xml:space="preserve">To educate the students about </w:t>
            </w:r>
            <w:r>
              <w:t>implementation of FFT algorithms</w:t>
            </w:r>
          </w:p>
          <w:p w:rsidR="009E6760" w:rsidRDefault="009E6760" w:rsidP="009E6760">
            <w:pPr>
              <w:pStyle w:val="Normal1"/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 xml:space="preserve">To educate the students about </w:t>
            </w:r>
            <w:r>
              <w:t>interfacing</w:t>
            </w:r>
          </w:p>
        </w:tc>
      </w:tr>
      <w:tr w:rsidR="009E6760" w:rsidTr="00473B7D">
        <w:trPr>
          <w:cantSplit/>
          <w:trHeight w:val="255"/>
          <w:tblHeader/>
        </w:trPr>
        <w:tc>
          <w:tcPr>
            <w:tcW w:w="1486" w:type="dxa"/>
            <w:vMerge w:val="restart"/>
          </w:tcPr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 Outcomes</w:t>
            </w:r>
          </w:p>
        </w:tc>
        <w:tc>
          <w:tcPr>
            <w:tcW w:w="8863" w:type="dxa"/>
            <w:gridSpan w:val="2"/>
          </w:tcPr>
          <w:p w:rsidR="009E6760" w:rsidRDefault="009E6760" w:rsidP="00473B7D">
            <w:pPr>
              <w:pStyle w:val="Normal1"/>
              <w:spacing w:before="120"/>
            </w:pPr>
            <w:r>
              <w:t>Upon successful completion of the course , the students will be able to:</w:t>
            </w:r>
          </w:p>
        </w:tc>
      </w:tr>
      <w:tr w:rsidR="009E6760" w:rsidTr="00473B7D">
        <w:trPr>
          <w:cantSplit/>
          <w:trHeight w:val="640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8" w:type="dxa"/>
          </w:tcPr>
          <w:p w:rsidR="009E6760" w:rsidRDefault="009E6760" w:rsidP="00473B7D">
            <w:pPr>
              <w:pStyle w:val="Normal1"/>
              <w:spacing w:before="120"/>
            </w:pPr>
            <w:r>
              <w:t>CO1</w:t>
            </w:r>
          </w:p>
        </w:tc>
        <w:tc>
          <w:tcPr>
            <w:tcW w:w="8175" w:type="dxa"/>
            <w:vAlign w:val="center"/>
          </w:tcPr>
          <w:p w:rsidR="009E6760" w:rsidRDefault="009E6760" w:rsidP="00473B7D">
            <w:pPr>
              <w:pStyle w:val="Normal1"/>
            </w:pPr>
            <w:r>
              <w:t>Understand various types of LTI systems</w:t>
            </w:r>
          </w:p>
        </w:tc>
      </w:tr>
      <w:tr w:rsidR="009E6760" w:rsidTr="00473B7D">
        <w:trPr>
          <w:cantSplit/>
          <w:trHeight w:val="455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8" w:type="dxa"/>
          </w:tcPr>
          <w:p w:rsidR="009E6760" w:rsidRDefault="009E6760" w:rsidP="00473B7D">
            <w:pPr>
              <w:pStyle w:val="Normal1"/>
              <w:spacing w:before="120"/>
            </w:pPr>
            <w:r>
              <w:t>CO2</w:t>
            </w:r>
          </w:p>
        </w:tc>
        <w:tc>
          <w:tcPr>
            <w:tcW w:w="8175" w:type="dxa"/>
          </w:tcPr>
          <w:p w:rsidR="009E6760" w:rsidRDefault="009E6760" w:rsidP="00473B7D">
            <w:pPr>
              <w:pStyle w:val="Normal1"/>
              <w:spacing w:line="276" w:lineRule="auto"/>
              <w:jc w:val="both"/>
            </w:pPr>
            <w:r>
              <w:t>Understand computational accuracy in DSP applications</w:t>
            </w:r>
          </w:p>
        </w:tc>
      </w:tr>
      <w:tr w:rsidR="009E6760" w:rsidTr="00473B7D">
        <w:trPr>
          <w:cantSplit/>
          <w:trHeight w:val="351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8" w:type="dxa"/>
          </w:tcPr>
          <w:p w:rsidR="009E6760" w:rsidRDefault="009E6760" w:rsidP="00473B7D">
            <w:pPr>
              <w:pStyle w:val="Normal1"/>
              <w:spacing w:before="120" w:line="276" w:lineRule="auto"/>
            </w:pPr>
            <w:r>
              <w:t>CO3</w:t>
            </w:r>
          </w:p>
        </w:tc>
        <w:tc>
          <w:tcPr>
            <w:tcW w:w="8175" w:type="dxa"/>
            <w:vAlign w:val="center"/>
          </w:tcPr>
          <w:p w:rsidR="009E6760" w:rsidRDefault="009E6760" w:rsidP="00473B7D">
            <w:pPr>
              <w:pStyle w:val="Normal1"/>
            </w:pPr>
            <w:r>
              <w:t xml:space="preserve">Develop the </w:t>
            </w:r>
            <w:r>
              <w:rPr>
                <w:color w:val="000000"/>
              </w:rPr>
              <w:t>develop &amp; design architectures for programmable DSP</w:t>
            </w:r>
          </w:p>
        </w:tc>
      </w:tr>
      <w:tr w:rsidR="009E6760" w:rsidTr="00473B7D">
        <w:trPr>
          <w:cantSplit/>
          <w:trHeight w:val="315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8" w:type="dxa"/>
          </w:tcPr>
          <w:p w:rsidR="009E6760" w:rsidRDefault="009E6760" w:rsidP="00473B7D">
            <w:pPr>
              <w:pStyle w:val="Normal1"/>
              <w:spacing w:before="120"/>
            </w:pPr>
            <w:r>
              <w:t>CO4</w:t>
            </w:r>
          </w:p>
        </w:tc>
        <w:tc>
          <w:tcPr>
            <w:tcW w:w="8175" w:type="dxa"/>
            <w:vAlign w:val="center"/>
          </w:tcPr>
          <w:p w:rsidR="009E6760" w:rsidRDefault="009E6760" w:rsidP="00473B7D">
            <w:pPr>
              <w:pStyle w:val="Normal1"/>
            </w:pPr>
            <w:r>
              <w:t xml:space="preserve">Develop the </w:t>
            </w:r>
            <w:r>
              <w:rPr>
                <w:color w:val="000000"/>
              </w:rPr>
              <w:t>programming to DSP devices</w:t>
            </w:r>
          </w:p>
        </w:tc>
      </w:tr>
      <w:tr w:rsidR="009E6760" w:rsidTr="00473B7D">
        <w:trPr>
          <w:cantSplit/>
          <w:trHeight w:val="379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8" w:type="dxa"/>
          </w:tcPr>
          <w:p w:rsidR="009E6760" w:rsidRDefault="009E6760" w:rsidP="00473B7D">
            <w:pPr>
              <w:pStyle w:val="Normal1"/>
              <w:spacing w:before="120"/>
            </w:pPr>
            <w:r>
              <w:t>CO5</w:t>
            </w:r>
          </w:p>
        </w:tc>
        <w:tc>
          <w:tcPr>
            <w:tcW w:w="8175" w:type="dxa"/>
            <w:vAlign w:val="center"/>
          </w:tcPr>
          <w:p w:rsidR="009E6760" w:rsidRDefault="009E6760" w:rsidP="00473B7D">
            <w:pPr>
              <w:pStyle w:val="Normal1"/>
            </w:pPr>
            <w:r>
              <w:t>Develop the FFT algorithms</w:t>
            </w:r>
          </w:p>
        </w:tc>
      </w:tr>
      <w:tr w:rsidR="009E6760" w:rsidTr="00473B7D">
        <w:trPr>
          <w:cantSplit/>
          <w:trHeight w:val="485"/>
          <w:tblHeader/>
        </w:trPr>
        <w:tc>
          <w:tcPr>
            <w:tcW w:w="1486" w:type="dxa"/>
            <w:vMerge/>
          </w:tcPr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8" w:type="dxa"/>
          </w:tcPr>
          <w:p w:rsidR="009E6760" w:rsidRDefault="009E6760" w:rsidP="00473B7D">
            <w:pPr>
              <w:pStyle w:val="Normal1"/>
              <w:spacing w:before="120"/>
            </w:pPr>
            <w:r>
              <w:t>CO6</w:t>
            </w:r>
          </w:p>
        </w:tc>
        <w:tc>
          <w:tcPr>
            <w:tcW w:w="8175" w:type="dxa"/>
            <w:vAlign w:val="center"/>
          </w:tcPr>
          <w:p w:rsidR="009E6760" w:rsidRDefault="009E6760" w:rsidP="00473B7D">
            <w:pPr>
              <w:pStyle w:val="Normal1"/>
            </w:pPr>
            <w:r>
              <w:t xml:space="preserve">Design different I/O interfacings </w:t>
            </w:r>
          </w:p>
        </w:tc>
      </w:tr>
      <w:tr w:rsidR="009E6760" w:rsidTr="00473B7D">
        <w:trPr>
          <w:cantSplit/>
          <w:trHeight w:val="485"/>
          <w:tblHeader/>
        </w:trPr>
        <w:tc>
          <w:tcPr>
            <w:tcW w:w="1486" w:type="dxa"/>
          </w:tcPr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9E6760" w:rsidRDefault="009E6760" w:rsidP="00473B7D">
            <w:pPr>
              <w:pStyle w:val="Normal1"/>
              <w:jc w:val="center"/>
            </w:pPr>
            <w:r>
              <w:rPr>
                <w:b/>
              </w:rPr>
              <w:t>Content</w:t>
            </w:r>
          </w:p>
          <w:p w:rsidR="009E6760" w:rsidRDefault="009E6760" w:rsidP="00473B7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863" w:type="dxa"/>
            <w:gridSpan w:val="2"/>
          </w:tcPr>
          <w:p w:rsidR="009E6760" w:rsidRDefault="009E6760" w:rsidP="00473B7D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                                                           UNIT –I</w:t>
            </w:r>
          </w:p>
          <w:p w:rsidR="009E6760" w:rsidRDefault="009E6760" w:rsidP="00473B7D">
            <w:pPr>
              <w:pStyle w:val="Normal1"/>
              <w:jc w:val="center"/>
              <w:rPr>
                <w:b/>
                <w:u w:val="single"/>
              </w:rPr>
            </w:pP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rPr>
                <w:b/>
              </w:rPr>
              <w:t>INTRODUCTION TO DIGITAL SIGNAL PROCESING</w:t>
            </w:r>
            <w:r>
              <w:t>: Linear Time-Invariant systems, Digital filters, Decimation and interpolation, Analysis and Design tool for DSP Systems MATLAB, DSP using MATLAB.</w:t>
            </w:r>
          </w:p>
          <w:p w:rsidR="009E6760" w:rsidRDefault="009E6760" w:rsidP="00473B7D">
            <w:pPr>
              <w:pStyle w:val="Normal1"/>
              <w:ind w:right="480"/>
              <w:jc w:val="both"/>
            </w:pPr>
          </w:p>
          <w:p w:rsidR="009E6760" w:rsidRDefault="009E6760" w:rsidP="00473B7D">
            <w:pPr>
              <w:pStyle w:val="Normal1"/>
              <w:ind w:right="480"/>
              <w:jc w:val="both"/>
            </w:pP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  <w:r>
              <w:rPr>
                <w:b/>
              </w:rPr>
              <w:t>UNIT-II</w:t>
            </w: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  <w:u w:val="single"/>
              </w:rPr>
            </w:pP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rPr>
                <w:b/>
              </w:rPr>
              <w:t>COMPUTATIONAL ACCURACY IN DSP IMPLEMENTATIONS:</w:t>
            </w:r>
            <w:r>
              <w:t xml:space="preserve"> Number formats for signals and coefficients in DSP systems, Dynamic Range and Precision, Sources of error in DSP   implementations,   A/D   Conversion   errors,   DSP   Computational   errors,   D/A   Conversion   Errors, Compensating filter.</w:t>
            </w:r>
          </w:p>
          <w:p w:rsidR="009E6760" w:rsidRDefault="009E6760" w:rsidP="00473B7D">
            <w:pPr>
              <w:pStyle w:val="Normal1"/>
            </w:pPr>
          </w:p>
        </w:tc>
      </w:tr>
      <w:tr w:rsidR="009E6760" w:rsidTr="00473B7D">
        <w:trPr>
          <w:cantSplit/>
          <w:trHeight w:val="1790"/>
          <w:tblHeader/>
        </w:trPr>
        <w:tc>
          <w:tcPr>
            <w:tcW w:w="1486" w:type="dxa"/>
          </w:tcPr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  <w:p w:rsidR="009E6760" w:rsidRDefault="009E6760" w:rsidP="00473B7D">
            <w:pPr>
              <w:pStyle w:val="Normal1"/>
              <w:jc w:val="center"/>
            </w:pPr>
            <w:r>
              <w:rPr>
                <w:b/>
              </w:rPr>
              <w:t>Content</w:t>
            </w: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  <w:jc w:val="center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</w:pPr>
          </w:p>
          <w:p w:rsidR="009E6760" w:rsidRDefault="009E6760" w:rsidP="00473B7D">
            <w:pPr>
              <w:pStyle w:val="Normal1"/>
              <w:jc w:val="center"/>
            </w:pPr>
          </w:p>
        </w:tc>
        <w:tc>
          <w:tcPr>
            <w:tcW w:w="8863" w:type="dxa"/>
            <w:gridSpan w:val="2"/>
          </w:tcPr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  <w:r>
              <w:rPr>
                <w:b/>
              </w:rPr>
              <w:t>UNIT-III</w:t>
            </w: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rPr>
                <w:b/>
              </w:rPr>
              <w:t>ARCHITECTURES FOR PROGRAMMABLE DSP DEVICES-I:</w:t>
            </w:r>
            <w:r>
              <w:t xml:space="preserve"> Basic  Architectural  features,  DSP  Computational  Building  Blocks,  Bus  Architecture  and  Memory,  Data Addressing  Capabilities,  Address  Generation  Unit,  Programmability  and  Program  Execution,  Speed  Issues, Features for External interfacing, Commercial  Digital  signal-processing  Devices, </w:t>
            </w:r>
          </w:p>
          <w:p w:rsidR="009E6760" w:rsidRDefault="009E6760" w:rsidP="00473B7D">
            <w:pPr>
              <w:pStyle w:val="Normal1"/>
              <w:ind w:right="480"/>
              <w:jc w:val="both"/>
            </w:pP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  <w:r>
              <w:rPr>
                <w:b/>
              </w:rPr>
              <w:t>UNIT-IV</w:t>
            </w: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  <w:u w:val="single"/>
              </w:rPr>
            </w:pP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rPr>
                <w:b/>
              </w:rPr>
              <w:t>ARCHITECTURES FOR PROGRAMMABLE DSP DEVICES-II:</w:t>
            </w: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t>Data Addressing modes, Memory space, instructions, Program Control of TMS320C54XX Processors, and Programming On-Chip Peripherals, Interrupts, Pipeline Operation of TMS320C54XX Processors.</w:t>
            </w:r>
          </w:p>
          <w:p w:rsidR="009E6760" w:rsidRDefault="009E6760" w:rsidP="00473B7D">
            <w:pPr>
              <w:pStyle w:val="Normal1"/>
              <w:ind w:right="480"/>
              <w:jc w:val="both"/>
            </w:pP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  <w:r>
              <w:rPr>
                <w:b/>
              </w:rPr>
              <w:t>UNIT- V</w:t>
            </w: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rPr>
                <w:b/>
              </w:rPr>
              <w:t>IMPLEMENTATIONS OF BASIC DSP &amp; FFT ALGORITHMS:</w:t>
            </w:r>
            <w:r>
              <w:t xml:space="preserve"> The Q-notation, FIR Filters, IIR Filters, Interpolation Filters, Decimation Filters, PID Controller, Adaptive Filters, 2-D Signal Processing. An FFT Algorithm for DFT Computation, A Butterfly Computation, Overflow and scaling, Bit-Reversed index generation, An 8-Point FFT implementation on the TMS320C54XX, Computation of the signal spectrum.</w:t>
            </w: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</w:rPr>
            </w:pPr>
            <w:r>
              <w:rPr>
                <w:b/>
              </w:rPr>
              <w:t>UNIT- VI</w:t>
            </w:r>
          </w:p>
          <w:p w:rsidR="009E6760" w:rsidRDefault="009E6760" w:rsidP="00473B7D">
            <w:pPr>
              <w:pStyle w:val="Normal1"/>
              <w:ind w:right="480"/>
              <w:jc w:val="center"/>
              <w:rPr>
                <w:b/>
                <w:u w:val="single"/>
              </w:rPr>
            </w:pPr>
          </w:p>
          <w:p w:rsidR="009E6760" w:rsidRDefault="009E6760" w:rsidP="00473B7D">
            <w:pPr>
              <w:pStyle w:val="Normal1"/>
              <w:ind w:right="480"/>
              <w:jc w:val="both"/>
            </w:pPr>
            <w:r>
              <w:rPr>
                <w:b/>
              </w:rPr>
              <w:t>INTERFACING MEMORY AND I/O PERIPHERALS TO PROGRAMMABLE DSP DEVICES:</w:t>
            </w:r>
            <w:r>
              <w:t xml:space="preserve"> Memory  space  organization,  External  bus  interfacing  signals,  Memory  interface,  Parallel  I/O  interface, Programmed I/O, Interrupts and I/O, Direct memory access (DMA). A Multichannel buffered serial port (</w:t>
            </w:r>
            <w:proofErr w:type="spellStart"/>
            <w:r>
              <w:t>McBSP</w:t>
            </w:r>
            <w:proofErr w:type="spellEnd"/>
            <w:r>
              <w:t xml:space="preserve">), </w:t>
            </w:r>
            <w:proofErr w:type="spellStart"/>
            <w:r>
              <w:t>McBSP</w:t>
            </w:r>
            <w:proofErr w:type="spellEnd"/>
            <w:r>
              <w:t xml:space="preserve"> Programming, a CODEC interface circuit, CODEC programming, A CODEC-DSP interface example.</w:t>
            </w:r>
          </w:p>
          <w:p w:rsidR="009E6760" w:rsidRDefault="009E6760" w:rsidP="00473B7D">
            <w:pPr>
              <w:pStyle w:val="Normal1"/>
              <w:rPr>
                <w:b/>
              </w:rPr>
            </w:pPr>
          </w:p>
        </w:tc>
      </w:tr>
      <w:tr w:rsidR="009E6760" w:rsidTr="00473B7D">
        <w:trPr>
          <w:cantSplit/>
          <w:trHeight w:val="485"/>
          <w:tblHeader/>
        </w:trPr>
        <w:tc>
          <w:tcPr>
            <w:tcW w:w="1486" w:type="dxa"/>
          </w:tcPr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</w:p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Text Books and  Reference Books</w:t>
            </w:r>
          </w:p>
        </w:tc>
        <w:tc>
          <w:tcPr>
            <w:tcW w:w="8863" w:type="dxa"/>
            <w:gridSpan w:val="2"/>
            <w:vAlign w:val="center"/>
          </w:tcPr>
          <w:p w:rsidR="009E6760" w:rsidRDefault="009E6760" w:rsidP="00473B7D">
            <w:pPr>
              <w:pStyle w:val="Normal1"/>
              <w:rPr>
                <w:b/>
              </w:rPr>
            </w:pPr>
            <w:r>
              <w:rPr>
                <w:b/>
              </w:rPr>
              <w:t>TEXT BOOKS:</w:t>
            </w:r>
          </w:p>
          <w:p w:rsidR="009E6760" w:rsidRDefault="009E6760" w:rsidP="00473B7D">
            <w:pPr>
              <w:pStyle w:val="Normal1"/>
              <w:ind w:left="270" w:right="480" w:hanging="270"/>
              <w:jc w:val="both"/>
            </w:pPr>
            <w:r>
              <w:t xml:space="preserve">1. </w:t>
            </w:r>
            <w:r>
              <w:tab/>
              <w:t xml:space="preserve">Digital Signal Processing – </w:t>
            </w:r>
            <w:proofErr w:type="spellStart"/>
            <w:r>
              <w:t>Avtar</w:t>
            </w:r>
            <w:proofErr w:type="spellEnd"/>
            <w:r>
              <w:t xml:space="preserve"> Singh and S. </w:t>
            </w:r>
            <w:proofErr w:type="spellStart"/>
            <w:r>
              <w:t>Srinivasan</w:t>
            </w:r>
            <w:proofErr w:type="spellEnd"/>
            <w:r>
              <w:t>, Thomson Publications, 2004.</w:t>
            </w:r>
          </w:p>
          <w:p w:rsidR="009E6760" w:rsidRDefault="009E6760" w:rsidP="00473B7D">
            <w:pPr>
              <w:pStyle w:val="Normal1"/>
              <w:ind w:left="270" w:hanging="270"/>
              <w:jc w:val="both"/>
            </w:pPr>
            <w:r>
              <w:t>2.</w:t>
            </w:r>
            <w:r>
              <w:tab/>
              <w:t xml:space="preserve">DSP Processor Fundamentals, Architectures &amp; Features – </w:t>
            </w:r>
            <w:proofErr w:type="spellStart"/>
            <w:r>
              <w:t>Lapsley</w:t>
            </w:r>
            <w:proofErr w:type="spellEnd"/>
            <w:r>
              <w:t xml:space="preserve"> et </w:t>
            </w:r>
            <w:proofErr w:type="spellStart"/>
            <w:r>
              <w:t>al.S</w:t>
            </w:r>
            <w:proofErr w:type="spellEnd"/>
            <w:r>
              <w:t>. Chand &amp; CO, 2000.</w:t>
            </w:r>
          </w:p>
          <w:p w:rsidR="009E6760" w:rsidRDefault="009E6760" w:rsidP="00473B7D">
            <w:pPr>
              <w:pStyle w:val="Normal1"/>
              <w:ind w:left="270" w:hanging="270"/>
              <w:jc w:val="both"/>
            </w:pPr>
          </w:p>
          <w:p w:rsidR="009E6760" w:rsidRDefault="009E6760" w:rsidP="00473B7D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REFERENCE BOOKS: </w:t>
            </w:r>
          </w:p>
          <w:p w:rsidR="009E6760" w:rsidRDefault="009E6760" w:rsidP="00473B7D">
            <w:pPr>
              <w:pStyle w:val="Normal1"/>
              <w:rPr>
                <w:b/>
              </w:rPr>
            </w:pPr>
          </w:p>
          <w:p w:rsidR="009E6760" w:rsidRDefault="009E6760" w:rsidP="009E6760">
            <w:pPr>
              <w:pStyle w:val="Normal1"/>
              <w:numPr>
                <w:ilvl w:val="0"/>
                <w:numId w:val="2"/>
              </w:numPr>
              <w:ind w:right="480"/>
              <w:jc w:val="both"/>
            </w:pPr>
            <w:r>
              <w:t>Digital Signal Processors, Architecture, Programming and Applications-</w:t>
            </w:r>
            <w:proofErr w:type="spellStart"/>
            <w:r>
              <w:t>B.VenkataRamani</w:t>
            </w:r>
            <w:proofErr w:type="spellEnd"/>
            <w:r>
              <w:t xml:space="preserve"> and M. </w:t>
            </w:r>
            <w:proofErr w:type="spellStart"/>
            <w:r>
              <w:t>Bhaskar</w:t>
            </w:r>
            <w:proofErr w:type="spellEnd"/>
            <w:r>
              <w:t>, TMH, 2004.</w:t>
            </w:r>
          </w:p>
          <w:p w:rsidR="009E6760" w:rsidRDefault="009E6760" w:rsidP="009E6760">
            <w:pPr>
              <w:pStyle w:val="Normal1"/>
              <w:numPr>
                <w:ilvl w:val="0"/>
                <w:numId w:val="2"/>
              </w:numPr>
              <w:ind w:right="480"/>
              <w:jc w:val="both"/>
            </w:pPr>
            <w:r>
              <w:t xml:space="preserve">Digital Signal Processing – </w:t>
            </w:r>
            <w:proofErr w:type="spellStart"/>
            <w:r>
              <w:t>Jonatham</w:t>
            </w:r>
            <w:proofErr w:type="spellEnd"/>
            <w:r>
              <w:t xml:space="preserve"> Stein, John Wiley, 2005.</w:t>
            </w:r>
          </w:p>
          <w:p w:rsidR="009E6760" w:rsidRDefault="009E6760" w:rsidP="00473B7D">
            <w:pPr>
              <w:pStyle w:val="Normal1"/>
              <w:ind w:left="720" w:right="480"/>
              <w:jc w:val="both"/>
            </w:pPr>
          </w:p>
        </w:tc>
      </w:tr>
      <w:tr w:rsidR="009E6760" w:rsidTr="00473B7D">
        <w:trPr>
          <w:cantSplit/>
          <w:trHeight w:val="485"/>
          <w:tblHeader/>
        </w:trPr>
        <w:tc>
          <w:tcPr>
            <w:tcW w:w="1486" w:type="dxa"/>
          </w:tcPr>
          <w:p w:rsidR="009E6760" w:rsidRDefault="009E6760" w:rsidP="00473B7D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E-Resources</w:t>
            </w:r>
          </w:p>
        </w:tc>
        <w:tc>
          <w:tcPr>
            <w:tcW w:w="8863" w:type="dxa"/>
            <w:gridSpan w:val="2"/>
            <w:vAlign w:val="center"/>
          </w:tcPr>
          <w:p w:rsidR="009E6760" w:rsidRDefault="009E6760" w:rsidP="00473B7D">
            <w:pPr>
              <w:pStyle w:val="Normal1"/>
            </w:pPr>
            <w:r>
              <w:t>1. http://www.nptel.ac.in.</w:t>
            </w:r>
          </w:p>
          <w:p w:rsidR="009E6760" w:rsidRDefault="009E6760" w:rsidP="00473B7D">
            <w:pPr>
              <w:pStyle w:val="Normal1"/>
              <w:rPr>
                <w:b/>
              </w:rPr>
            </w:pPr>
            <w:r>
              <w:t>2. http:/www.ebookee.com/dsp processors and architectures.</w:t>
            </w:r>
          </w:p>
        </w:tc>
      </w:tr>
    </w:tbl>
    <w:p w:rsidR="009E6760" w:rsidRDefault="009E6760" w:rsidP="009E6760">
      <w:pPr>
        <w:pStyle w:val="Normal1"/>
      </w:pPr>
    </w:p>
    <w:p w:rsidR="009E5666" w:rsidRDefault="009E6760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06DF"/>
    <w:multiLevelType w:val="multilevel"/>
    <w:tmpl w:val="73F28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B7014"/>
    <w:multiLevelType w:val="multilevel"/>
    <w:tmpl w:val="C3FE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60"/>
    <w:rsid w:val="00314071"/>
    <w:rsid w:val="004C1F32"/>
    <w:rsid w:val="00692D59"/>
    <w:rsid w:val="009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60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60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2022-12-24T10:52:00Z</dcterms:created>
  <dcterms:modified xsi:type="dcterms:W3CDTF">2022-12-24T10:52:00Z</dcterms:modified>
</cp:coreProperties>
</file>